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2023年江西省智能制造标杆企业名单</w:t>
      </w:r>
    </w:p>
    <w:tbl>
      <w:tblPr>
        <w:tblStyle w:val="4"/>
        <w:tblW w:w="78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6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方大特钢科技股份有限公司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弋阳海螺水泥有限责任公司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新余双胞胎饲料有限公司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天津市金桥焊材集团萍乡有限公司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江西纵横特种设备有限公司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江西中氟化学材料科技股份有限公司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南昌勤胜电子科技有限公司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江西金辉锂业有限公司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江西百宏光电科技有限公司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江西国药有限责任公司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江西中臻通讯科技有限公司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吉安生益电子有限公司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江西万年芯微电子有限公司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江西省信航航空科技有限公司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吉安双胞胎饲料有限公司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江西五十铃发动机有限公司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赣州金信诺电缆技术有限公司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江西德上制药股份有限公司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江西联淦电子科技有限公司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江西宏远化工有限公司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江西省江铜铜箔科技股份有限公司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江西帮企陶瓷股份有限公司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江西联益电子科技有限公司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江西国化实业有限公司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上饶中材机械有限公司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瑞易德新材料股份有限公司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江西艾芬达暖通科技股份有限公司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江西乐平万年青水泥有限公司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美克数创（赣州）家居智造有限公司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江西品升电子有限公司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晶科能源（玉山）有限公司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江西省芦林纸业股份有限公司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五洲特种纸业(江西)有限公司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江西南昌济生制药有限责任公司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江西金旺铝业有限公司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江西五十铃汽车有限公司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济民可信（高安）清洁能源有限公司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九江大北农水产科技有限公司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江西华尔升科技有限公司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江西金连升铝业有限公司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南昌市众拓制衣有限公司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江西荣成机械制造有限公司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江西未家竹文化科技有限公司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江西洪达自润滑轴承有限公司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江西耀升钨业股份有限公司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中材科技（萍乡）风电叶片有限公司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九江恒通自动控制器有限公司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江西力源海纳科技股份有限公司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斯沃德教育科技股份有限公司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江西瑞思博新材料有限公司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上饶市立景创新科技有限公司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江西鸿利光电有限公司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江西北冰洋实业有限公司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江西赣锋锂业集团股份有限公司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溙奕（江西）电子科技有限公司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抚州发那特机械科技有限公司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江西江铃专用车辆厂有限公司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江西鸿宇电路科技有限公司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新余市致瑞包装有限公司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江西德普矿山设备有限公司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鹰潭中线新材料有限公司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江西省平波电子有限公司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江西万达美纺织科技股份有限公司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江西省航宇新材料股份有限公司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TCL空调器（九江）有限公司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江西旭昇电子有限公司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南昌欣旺达新能源有限公司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江西佳禾电声科技有限公司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江西希尔康泰制药有限公司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江西中弘晶能科技有限公司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-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PAGE 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B6FE"/>
    <w:rsid w:val="398E0E46"/>
    <w:rsid w:val="6EDDB6FE"/>
    <w:rsid w:val="ECFB51F4"/>
    <w:rsid w:val="FF7AF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955</Words>
  <Characters>1021</Characters>
  <Lines>0</Lines>
  <Paragraphs>0</Paragraphs>
  <TotalTime>3.66666666666667</TotalTime>
  <ScaleCrop>false</ScaleCrop>
  <LinksUpToDate>false</LinksUpToDate>
  <CharactersWithSpaces>1021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2023-08-25T02:01:00Z</dcterms:created>
  <dc:creator>test</dc:creator>
  <cp:lastModifiedBy>鲫鱼</cp:lastModifiedBy>
  <dcterms:modified xsi:type="dcterms:W3CDTF">2023-09-02T01:13:31Z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50CE129D45B444E5B4E2EEE72986FB98_13</vt:lpwstr>
  </property>
</Properties>
</file>